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三明六路商圈互联互通1#、3#4#天桥项目桥梁检测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三明六路商圈互联互通1#、3#4#天桥项目桥梁检测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拟派出项目负责人简要情况表。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Cs w:val="21"/>
          <w:highlight w:val="none"/>
          <w:u w:val="double"/>
          <w:lang w:eastAsia="zh-CN"/>
        </w:rPr>
        <w:t>资质证书复印件、CMA计量认证证书复印件，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0BE3DE25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29A6A193">
      <w:pP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1-3.拟派出项目负责人简要情况表</w:t>
      </w:r>
    </w:p>
    <w:p w14:paraId="50C60B09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 w14:paraId="6B42B101">
      <w:pPr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after="156" w:afterLines="50" w:line="300" w:lineRule="auto"/>
        <w:jc w:val="center"/>
        <w:rPr>
          <w:rFonts w:hint="eastAsia" w:ascii="宋体" w:hAnsi="宋体" w:cs="宋体"/>
          <w:b/>
          <w:color w:val="auto"/>
          <w:sz w:val="30"/>
          <w:szCs w:val="30"/>
        </w:rPr>
      </w:pPr>
      <w:r>
        <w:rPr>
          <w:rFonts w:hint="eastAsia" w:ascii="宋体" w:hAnsi="宋体" w:cs="宋体"/>
          <w:b/>
          <w:color w:val="auto"/>
          <w:sz w:val="30"/>
          <w:szCs w:val="30"/>
        </w:rPr>
        <w:t>拟派出项目负责人简要情况表</w:t>
      </w:r>
    </w:p>
    <w:tbl>
      <w:tblPr>
        <w:tblStyle w:val="2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913"/>
        <w:gridCol w:w="1662"/>
        <w:gridCol w:w="1024"/>
        <w:gridCol w:w="363"/>
        <w:gridCol w:w="1342"/>
        <w:gridCol w:w="252"/>
        <w:gridCol w:w="1880"/>
      </w:tblGrid>
      <w:tr w14:paraId="1E699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 w14:paraId="5A45D1B9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913" w:type="dxa"/>
            <w:noWrap w:val="0"/>
            <w:vAlign w:val="center"/>
          </w:tcPr>
          <w:p w14:paraId="271CAA5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32990D1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4861" w:type="dxa"/>
            <w:gridSpan w:val="5"/>
            <w:noWrap w:val="0"/>
            <w:vAlign w:val="center"/>
          </w:tcPr>
          <w:p w14:paraId="793A7F6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908B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 w14:paraId="65DCB52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913" w:type="dxa"/>
            <w:noWrap w:val="0"/>
            <w:vAlign w:val="center"/>
          </w:tcPr>
          <w:p w14:paraId="2379D49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29CE6E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职称证书编号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2EBA1FEC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noWrap w:val="0"/>
            <w:vAlign w:val="center"/>
          </w:tcPr>
          <w:p w14:paraId="728D3A9E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880" w:type="dxa"/>
            <w:noWrap w:val="0"/>
            <w:vAlign w:val="center"/>
          </w:tcPr>
          <w:p w14:paraId="2BD51829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1A95F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87" w:type="dxa"/>
            <w:gridSpan w:val="3"/>
            <w:noWrap w:val="0"/>
            <w:vAlign w:val="center"/>
          </w:tcPr>
          <w:p w14:paraId="3C1E9221">
            <w:pPr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岗位证书</w:t>
            </w:r>
          </w:p>
        </w:tc>
        <w:tc>
          <w:tcPr>
            <w:tcW w:w="4861" w:type="dxa"/>
            <w:gridSpan w:val="5"/>
            <w:noWrap w:val="0"/>
            <w:vAlign w:val="center"/>
          </w:tcPr>
          <w:p w14:paraId="4EBE00B7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40FE8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87" w:type="dxa"/>
            <w:gridSpan w:val="3"/>
            <w:noWrap w:val="0"/>
            <w:vAlign w:val="center"/>
          </w:tcPr>
          <w:p w14:paraId="4080BC44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手机号码</w:t>
            </w:r>
          </w:p>
        </w:tc>
        <w:tc>
          <w:tcPr>
            <w:tcW w:w="138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E86802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4BB71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最高学历</w:t>
            </w:r>
          </w:p>
        </w:tc>
        <w:tc>
          <w:tcPr>
            <w:tcW w:w="1880" w:type="dxa"/>
            <w:tcBorders>
              <w:left w:val="single" w:color="auto" w:sz="4" w:space="0"/>
            </w:tcBorders>
            <w:noWrap w:val="0"/>
            <w:vAlign w:val="center"/>
          </w:tcPr>
          <w:p w14:paraId="6B0069A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008DF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12" w:type="dxa"/>
            <w:noWrap w:val="0"/>
            <w:vAlign w:val="center"/>
          </w:tcPr>
          <w:p w14:paraId="7AF0124B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436" w:type="dxa"/>
            <w:gridSpan w:val="7"/>
            <w:noWrap w:val="0"/>
            <w:vAlign w:val="center"/>
          </w:tcPr>
          <w:p w14:paraId="6ECF09F6">
            <w:pPr>
              <w:ind w:firstLine="960" w:firstLineChars="400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年毕业于                  学校            专业</w:t>
            </w:r>
          </w:p>
        </w:tc>
      </w:tr>
      <w:tr w14:paraId="03B2A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8" w:type="dxa"/>
            <w:gridSpan w:val="8"/>
            <w:noWrap w:val="0"/>
            <w:vAlign w:val="center"/>
          </w:tcPr>
          <w:p w14:paraId="475B04F8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主要工作经历</w:t>
            </w:r>
          </w:p>
        </w:tc>
      </w:tr>
      <w:tr w14:paraId="10F62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2" w:type="dxa"/>
            <w:noWrap w:val="0"/>
            <w:vAlign w:val="center"/>
          </w:tcPr>
          <w:p w14:paraId="5F46EFE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599" w:type="dxa"/>
            <w:gridSpan w:val="3"/>
            <w:noWrap w:val="0"/>
            <w:vAlign w:val="center"/>
          </w:tcPr>
          <w:p w14:paraId="7A996A8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参加过的类似项目名称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 w14:paraId="372E560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工程概况说明</w:t>
            </w:r>
          </w:p>
        </w:tc>
        <w:tc>
          <w:tcPr>
            <w:tcW w:w="2132" w:type="dxa"/>
            <w:gridSpan w:val="2"/>
            <w:noWrap w:val="0"/>
            <w:vAlign w:val="center"/>
          </w:tcPr>
          <w:p w14:paraId="2223473E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发包人名称</w:t>
            </w:r>
          </w:p>
        </w:tc>
      </w:tr>
      <w:tr w14:paraId="5753A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 w14:paraId="6BBF119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 w14:paraId="4E971F9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60E1ACB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 w14:paraId="255FCC5F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E64A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 w14:paraId="36B2BCD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 w14:paraId="22D8CD85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7A004A67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 w14:paraId="15402904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4A388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 w14:paraId="7D3C6FB8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 w14:paraId="5EDAE5E3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7D617F2C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 w14:paraId="0A288CC5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0D149235">
      <w:pPr>
        <w:pStyle w:val="5"/>
        <w:spacing w:line="360" w:lineRule="auto"/>
        <w:ind w:firstLine="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    </w:t>
      </w:r>
    </w:p>
    <w:p w14:paraId="7AF061AC">
      <w:pPr>
        <w:pStyle w:val="5"/>
        <w:spacing w:line="360" w:lineRule="auto"/>
        <w:ind w:firstLine="0"/>
        <w:jc w:val="center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   投标人：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</w:rPr>
        <w:t>(盖单位公章)</w:t>
      </w:r>
    </w:p>
    <w:p w14:paraId="1CAD4BF1">
      <w:pPr>
        <w:rPr>
          <w:rFonts w:hint="eastAsia" w:ascii="宋体" w:hAnsi="宋体" w:cs="宋体"/>
          <w:color w:val="auto"/>
          <w:sz w:val="24"/>
          <w:szCs w:val="24"/>
        </w:rPr>
      </w:pPr>
    </w:p>
    <w:p w14:paraId="14279EA1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8AD0D0D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auto"/>
          <w:sz w:val="21"/>
          <w:szCs w:val="21"/>
          <w:highlight w:val="none"/>
          <w:u w:val="doubl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 w:ascii="宋体" w:hAnsi="宋体" w:cs="宋体"/>
          <w:b/>
          <w:color w:val="auto"/>
          <w:sz w:val="21"/>
          <w:szCs w:val="21"/>
          <w:u w:val="double"/>
        </w:rPr>
        <w:t>项目负责人须</w:t>
      </w:r>
      <w:r>
        <w:rPr>
          <w:rFonts w:hint="eastAsia" w:cs="宋体"/>
          <w:b/>
          <w:color w:val="auto"/>
          <w:sz w:val="21"/>
          <w:szCs w:val="21"/>
          <w:u w:val="double"/>
          <w:lang w:eastAsia="zh-CN"/>
        </w:rPr>
        <w:t>为比选申请人本单位在岗员工，以社保管理部门出具的社保缴费证明所署单位为准。</w:t>
      </w:r>
    </w:p>
    <w:p w14:paraId="31C8DD73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color w:val="auto"/>
          <w:sz w:val="21"/>
          <w:szCs w:val="21"/>
          <w:u w:val="doubl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2.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比选申请人须提供其职称证书、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岗位证书、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身份证的扫描件、近三个月社保缴费证明并加盖比选申请人单位公章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  <w:t>。</w:t>
      </w:r>
    </w:p>
    <w:p w14:paraId="48C11ECA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643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color w:val="auto"/>
          <w:szCs w:val="21"/>
          <w:u w:val="double"/>
        </w:rPr>
        <w:br w:type="page"/>
      </w:r>
    </w:p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报价含人工费、材料费、机械费、运费、辅助费用、措施费用、管理费、税金、利润等一切费用</w:t>
            </w: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051746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0FFD27CE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1FF10064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00560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4EC6D38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BB3F9B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5E4E3A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DB16DB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222921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5A46A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3287</Words>
  <Characters>3397</Characters>
  <Lines>16</Lines>
  <Paragraphs>4</Paragraphs>
  <TotalTime>1</TotalTime>
  <ScaleCrop>false</ScaleCrop>
  <LinksUpToDate>false</LinksUpToDate>
  <CharactersWithSpaces>3874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2023-02-20T08:54:00Z</cp:lastPrinted>
  <dcterms:modified xsi:type="dcterms:W3CDTF">2024-11-25T01:52:43Z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73D333DCC44A4CD98F4BD90C40C7D527_13</vt:lpwstr>
  </property>
</Properties>
</file>