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三明城发物业有限公司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三明城发物业有限公司人员意外险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三明城发物业有限公司人员意外险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所提交信息材料、比选材料、证明文件真实可靠，并对其真实性承担相应的法律责任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9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9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法定代表人（单位负责人）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9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9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9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9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  <w:lang w:eastAsia="zh-CN"/>
        </w:rPr>
        <w:t>法定代表人（单位负责人）</w:t>
      </w:r>
      <w:r>
        <w:rPr>
          <w:rFonts w:hint="eastAsia" w:ascii="宋体"/>
          <w:color w:val="auto"/>
          <w:sz w:val="24"/>
          <w:highlight w:val="none"/>
        </w:rPr>
        <w:t>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须附上营业执照复印件、法定代表人（单位负责人）身份证复印件、《经营保险业务许可证》复印件，并加盖单位公章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</w:t>
      </w:r>
      <w:r>
        <w:rPr>
          <w:rFonts w:hint="eastAsia"/>
          <w:b w:val="0"/>
          <w:bCs w:val="0"/>
          <w:color w:val="auto"/>
          <w:highlight w:val="none"/>
          <w:lang w:eastAsia="zh-CN"/>
        </w:rPr>
        <w:t>法定代表人（单位负责人）</w:t>
      </w:r>
      <w:r>
        <w:rPr>
          <w:rFonts w:hint="eastAsia"/>
          <w:b w:val="0"/>
          <w:bCs w:val="0"/>
          <w:color w:val="auto"/>
          <w:highlight w:val="none"/>
        </w:rPr>
        <w:t>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法定代表人（单位负责人）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rFonts w:hint="eastAsia" w:eastAsia="宋体"/>
          <w:color w:val="auto"/>
          <w:sz w:val="24"/>
          <w:szCs w:val="24"/>
          <w:highlight w:val="none"/>
          <w:u w:val="none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比选申请人须提供委托代理人身份证复印件并加盖单位公章</w:t>
      </w:r>
      <w:r>
        <w:rPr>
          <w:rFonts w:hint="eastAsia"/>
          <w:b/>
          <w:bCs/>
          <w:color w:val="auto"/>
          <w:sz w:val="24"/>
          <w:szCs w:val="24"/>
          <w:highlight w:val="none"/>
          <w:u w:val="double"/>
          <w:lang w:eastAsia="zh-CN"/>
        </w:rPr>
        <w:t>。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人民币（大写）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每年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元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/人，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（小写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：¥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法定代表人（单位负责人）或其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报价函（含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分项报价表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）应独立密封。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分（比选公告或邀请书规定的比选时间）前不准启封”字样。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83F66C3"/>
    <w:rsid w:val="0C1E4474"/>
    <w:rsid w:val="0C556A1C"/>
    <w:rsid w:val="12BF02B6"/>
    <w:rsid w:val="12D83D85"/>
    <w:rsid w:val="15753D2B"/>
    <w:rsid w:val="1B3B1658"/>
    <w:rsid w:val="1BDA14AF"/>
    <w:rsid w:val="20D277A0"/>
    <w:rsid w:val="27C43285"/>
    <w:rsid w:val="2912062F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3667D49"/>
    <w:rsid w:val="39AB1652"/>
    <w:rsid w:val="3A0D04A3"/>
    <w:rsid w:val="3B366E92"/>
    <w:rsid w:val="3B582EDF"/>
    <w:rsid w:val="3D09223A"/>
    <w:rsid w:val="3EAE1148"/>
    <w:rsid w:val="42730E06"/>
    <w:rsid w:val="46450240"/>
    <w:rsid w:val="476F36E5"/>
    <w:rsid w:val="48A06FE7"/>
    <w:rsid w:val="48FE6CDB"/>
    <w:rsid w:val="4AE92DC6"/>
    <w:rsid w:val="4B0561C1"/>
    <w:rsid w:val="4C1B19B4"/>
    <w:rsid w:val="4CB9502C"/>
    <w:rsid w:val="4D231C06"/>
    <w:rsid w:val="51EE3B97"/>
    <w:rsid w:val="56975A7B"/>
    <w:rsid w:val="56C80AF1"/>
    <w:rsid w:val="56F86AFC"/>
    <w:rsid w:val="57030DBA"/>
    <w:rsid w:val="5B5149EB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70BD60B7"/>
    <w:rsid w:val="70CD6C5E"/>
    <w:rsid w:val="70F121C0"/>
    <w:rsid w:val="723F172D"/>
    <w:rsid w:val="72C57E4E"/>
    <w:rsid w:val="72F55F4B"/>
    <w:rsid w:val="73482AB1"/>
    <w:rsid w:val="74E74C92"/>
    <w:rsid w:val="75B0150C"/>
    <w:rsid w:val="778F1C6E"/>
    <w:rsid w:val="79AE4BD3"/>
    <w:rsid w:val="7A533B56"/>
    <w:rsid w:val="7A66771C"/>
    <w:rsid w:val="7C9B0C3B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2023-11-27T08:55:26Z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